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jc w:val="distribute"/>
        <w:rPr>
          <w:rFonts w:hint="eastAsia"/>
          <w:w w:val="33"/>
          <w:kern w:val="22"/>
        </w:rPr>
      </w:pPr>
      <w:r>
        <w:rPr>
          <w:rFonts w:hint="eastAsia" w:ascii="方正小标宋简体" w:hAnsi="方正小标宋简体" w:eastAsia="方正小标宋简体"/>
          <w:color w:val="FF0000"/>
          <w:spacing w:val="-6"/>
          <w:w w:val="33"/>
          <w:kern w:val="22"/>
          <w:sz w:val="144"/>
          <w:lang w:val="en-US" w:eastAsia="zh-CN"/>
        </w:rPr>
        <w:t>合肥皖能生态农业发展有限责任公司</w:t>
      </w:r>
      <w:r>
        <w:rPr>
          <w:rFonts w:ascii="方正小标宋简体" w:hAnsi="方正小标宋简体" w:eastAsia="方正小标宋简体"/>
          <w:color w:val="FF0000"/>
          <w:spacing w:val="-6"/>
          <w:w w:val="33"/>
          <w:kern w:val="22"/>
          <w:sz w:val="144"/>
        </w:rPr>
        <w:t>文件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-12"/>
          <w:sz w:val="44"/>
          <w:szCs w:val="44"/>
        </w:rPr>
      </w:pPr>
      <w:r>
        <w:rPr>
          <w:rFonts w:ascii="Calibri" w:hAnsi="宋体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169545</wp:posOffset>
                </wp:positionV>
                <wp:extent cx="5199380" cy="26035"/>
                <wp:effectExtent l="0" t="13970" r="1270" b="171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99380" cy="2603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.6pt;margin-top:13.35pt;height:2.05pt;width:409.4pt;z-index:251659264;mso-width-relative:page;mso-height-relative:page;" filled="f" stroked="t" coordsize="21600,21600" o:gfxdata="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Y8++NkAAAAIAQAADwAAAAAAAAABACAAAAAiAAAAZHJzL2Rv&#10;d25yZXYueG1sUEsBAhQAFAAAAAgAh07iQDG4OdMAAgAA8wMAAA4AAAAAAAAAAQAgAAAAKAEAAGRy&#10;cy9lMm9Eb2MueG1sUEsFBgAAAAAGAAYAWQEAAJoFAAAAAA=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宋体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169545</wp:posOffset>
                </wp:positionV>
                <wp:extent cx="5199380" cy="26035"/>
                <wp:effectExtent l="0" t="13970" r="1270" b="1714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99380" cy="2603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.6pt;margin-top:13.35pt;height:2.05pt;width:409.4pt;z-index:251660288;mso-width-relative:page;mso-height-relative:page;" filled="f" stroked="t" coordsize="21600,21600" o:gfxdata="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Jjz742QAAAAgBAAAPAAAAAAAAAAEAIAAAACIAAABkcnMv&#10;ZG93bnJldi54bWxQSwECFAAUAAAACACHTuJA5s9kGAICAADzAwAADgAAAAAAAAABACAAAAAoAQAA&#10;ZHJzL2Uyb0RvYy54bWxQSwUGAAAAAAYABgBZAQAAnAUAAAAA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关于印发《合肥皖能生态农业发展有限责任公司信息公开管理办法》的通知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生态农业各部（室）：</w:t>
      </w:r>
    </w:p>
    <w:p>
      <w:pPr>
        <w:pStyle w:val="2"/>
        <w:ind w:left="0" w:leftChars="0" w:firstLine="60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《合肥皖能生态农业发展有限责任公司信息公开管理办法》已经合肥皖能生态农业公司会议研究通过，现予以印发，请遵照执行。</w:t>
      </w:r>
    </w:p>
    <w:p>
      <w:pPr>
        <w:pStyle w:val="2"/>
        <w:ind w:left="0" w:leftChars="0" w:firstLine="60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特此通知。</w:t>
      </w:r>
    </w:p>
    <w:p>
      <w:pPr>
        <w:pStyle w:val="2"/>
        <w:ind w:left="0" w:leftChars="0" w:firstLine="60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ind w:left="0" w:leftChars="0" w:firstLine="60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附件：《合肥皖能生态农业发展有限责任公司信息公开管理办法》</w:t>
      </w:r>
    </w:p>
    <w:p>
      <w:pPr>
        <w:pStyle w:val="2"/>
        <w:ind w:left="0" w:leftChars="0" w:firstLine="60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ind w:left="0" w:leftChars="0" w:firstLine="60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600" w:lineRule="exact"/>
        <w:jc w:val="righ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合肥皖能生态农业发展有限责任公司</w:t>
      </w:r>
    </w:p>
    <w:p>
      <w:pPr>
        <w:pStyle w:val="2"/>
        <w:ind w:firstLine="4480" w:firstLineChars="14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2022年10月27日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合肥皖能生态农业发展有限责任公司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（2022年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合肥皖能生态农业发展有限责任公司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农业公司</w:t>
      </w:r>
      <w:r>
        <w:rPr>
          <w:rFonts w:ascii="仿宋" w:hAnsi="仿宋" w:eastAsia="仿宋"/>
          <w:sz w:val="32"/>
          <w:szCs w:val="32"/>
        </w:rPr>
        <w:t>”）信息公开</w:t>
      </w:r>
      <w:r>
        <w:rPr>
          <w:rFonts w:hint="eastAsia" w:ascii="仿宋" w:hAnsi="仿宋" w:eastAsia="仿宋"/>
          <w:sz w:val="32"/>
          <w:szCs w:val="32"/>
        </w:rPr>
        <w:t>工作，</w:t>
      </w:r>
      <w:r>
        <w:rPr>
          <w:rFonts w:ascii="仿宋" w:hAnsi="仿宋" w:eastAsia="仿宋"/>
          <w:sz w:val="32"/>
          <w:szCs w:val="32"/>
        </w:rPr>
        <w:t>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ascii="仿宋" w:hAnsi="仿宋" w:eastAsia="仿宋"/>
          <w:sz w:val="32"/>
          <w:szCs w:val="32"/>
        </w:rPr>
        <w:t>公司工作透明度，主动接受社会监督，根据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安徽皖能置业发展有限责任公司信息公开管理办法</w:t>
      </w:r>
      <w:r>
        <w:rPr>
          <w:rFonts w:hint="eastAsia" w:ascii="仿宋" w:hAnsi="仿宋" w:eastAsia="仿宋"/>
          <w:sz w:val="32"/>
          <w:szCs w:val="32"/>
        </w:rPr>
        <w:t>》有关规定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ascii="仿宋" w:hAnsi="仿宋" w:eastAsia="仿宋"/>
          <w:sz w:val="32"/>
          <w:szCs w:val="32"/>
        </w:rPr>
        <w:t>公司实际，特制定本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ascii="仿宋" w:hAnsi="仿宋" w:eastAsia="仿宋"/>
          <w:sz w:val="32"/>
          <w:szCs w:val="32"/>
        </w:rPr>
        <w:t>公司针对不同的信息选择适合的公开方式，包括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门户网站等新媒体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农业公司综合部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ascii="仿宋" w:hAnsi="仿宋" w:eastAsia="仿宋"/>
          <w:sz w:val="32"/>
          <w:szCs w:val="32"/>
        </w:rPr>
        <w:t>公司各部</w:t>
      </w:r>
      <w:r>
        <w:rPr>
          <w:rFonts w:hint="eastAsia" w:ascii="仿宋" w:hAnsi="仿宋" w:eastAsia="仿宋"/>
          <w:sz w:val="32"/>
          <w:szCs w:val="32"/>
        </w:rPr>
        <w:t>室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ascii="仿宋" w:hAnsi="仿宋" w:eastAsia="仿宋"/>
          <w:sz w:val="32"/>
          <w:szCs w:val="32"/>
        </w:rPr>
        <w:t>公司相关部门按照“谁形成谁公开，谁公开谁负责”的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第五条 </w:t>
      </w:r>
      <w:r>
        <w:rPr>
          <w:rFonts w:ascii="仿宋" w:hAnsi="仿宋" w:eastAsia="仿宋"/>
          <w:sz w:val="32"/>
          <w:szCs w:val="32"/>
        </w:rPr>
        <w:t>信息公开的内容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 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ascii="仿宋" w:hAnsi="仿宋" w:eastAsia="仿宋"/>
          <w:sz w:val="32"/>
          <w:szCs w:val="32"/>
        </w:rPr>
        <w:t>公司认定的可能对他人隐私和名誉构成侵害、对相关人员合法权益造成损害、对企业及社会的正常秩序带来影响的信息。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 审批流程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ascii="仿宋" w:hAnsi="仿宋" w:eastAsia="仿宋"/>
          <w:sz w:val="32"/>
          <w:szCs w:val="32"/>
        </w:rPr>
        <w:t> 需采用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门户网站形式</w:t>
      </w:r>
      <w:r>
        <w:rPr>
          <w:rFonts w:ascii="仿宋" w:hAnsi="仿宋" w:eastAsia="仿宋"/>
          <w:sz w:val="32"/>
          <w:szCs w:val="32"/>
        </w:rPr>
        <w:t>公开的信息，按照《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安徽省能源集团有限公司</w:t>
      </w:r>
      <w:r>
        <w:rPr>
          <w:rFonts w:ascii="仿宋" w:hAnsi="仿宋" w:eastAsia="仿宋"/>
          <w:sz w:val="32"/>
          <w:szCs w:val="32"/>
        </w:rPr>
        <w:t>网站信息发布管理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  <w:lang w:eastAsia="zh-CN"/>
        </w:rPr>
        <w:t>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ascii="仿宋" w:hAnsi="仿宋" w:eastAsia="仿宋"/>
          <w:sz w:val="32"/>
          <w:szCs w:val="32"/>
        </w:rPr>
        <w:t>公司主要领导审批后方可公开。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 保密审查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ascii="仿宋" w:hAnsi="仿宋" w:eastAsia="仿宋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ascii="仿宋" w:hAnsi="仿宋" w:eastAsia="仿宋"/>
          <w:sz w:val="32"/>
          <w:szCs w:val="32"/>
        </w:rPr>
        <w:t>公司各部门在公开信息前，应当依照《中华人民共和国保守国家秘密法》以及其他法律、法规的规定，对拟公开信息进行保密审查，对信息不能确定是否涉密时，应当报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综合部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公司领导审核确定后发布。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农业公司综合部</w:t>
      </w:r>
      <w:r>
        <w:rPr>
          <w:rFonts w:ascii="仿宋" w:hAnsi="仿宋" w:eastAsia="仿宋"/>
          <w:sz w:val="32"/>
          <w:szCs w:val="32"/>
        </w:rPr>
        <w:t>负责指导各部门对拟公开信息进行保密审查，督促检查信息公开工作中的保密责任落实情况。</w:t>
      </w:r>
      <w:r>
        <w:rPr>
          <w:rFonts w:ascii="仿宋" w:hAnsi="仿宋" w:eastAsia="仿宋"/>
          <w:color w:val="FF0000"/>
          <w:sz w:val="32"/>
          <w:szCs w:val="32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附  则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农业公司综合部</w:t>
      </w:r>
      <w:r>
        <w:rPr>
          <w:rFonts w:hint="eastAsia" w:ascii="仿宋" w:hAnsi="仿宋" w:eastAsia="仿宋"/>
          <w:sz w:val="32"/>
          <w:szCs w:val="32"/>
        </w:rPr>
        <w:t>负责解释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center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center"/>
        <w:textAlignment w:val="auto"/>
        <w:outlineLvl w:val="9"/>
      </w:pPr>
    </w:p>
    <w:sectPr>
      <w:pgSz w:w="11906" w:h="16838"/>
      <w:pgMar w:top="1440" w:right="1800" w:bottom="13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Njc3ZmQwZmQ1MTEzYTI2YmYzZTU2ODM4ZWFkNjcifQ=="/>
  </w:docVars>
  <w:rsids>
    <w:rsidRoot w:val="7C4A5D09"/>
    <w:rsid w:val="0A2B2E23"/>
    <w:rsid w:val="15E069EE"/>
    <w:rsid w:val="1B2E0CB3"/>
    <w:rsid w:val="1B35795F"/>
    <w:rsid w:val="256458F0"/>
    <w:rsid w:val="28F9077A"/>
    <w:rsid w:val="33A93179"/>
    <w:rsid w:val="33EF3D73"/>
    <w:rsid w:val="39011EE1"/>
    <w:rsid w:val="419526E3"/>
    <w:rsid w:val="47746804"/>
    <w:rsid w:val="48FD11C7"/>
    <w:rsid w:val="4C4C259B"/>
    <w:rsid w:val="4D897945"/>
    <w:rsid w:val="56BD4EEE"/>
    <w:rsid w:val="587F428C"/>
    <w:rsid w:val="657B2A83"/>
    <w:rsid w:val="69075570"/>
    <w:rsid w:val="702D7D67"/>
    <w:rsid w:val="76FA2B9B"/>
    <w:rsid w:val="7C4A5D09"/>
    <w:rsid w:val="7CC3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1353</Words>
  <Characters>1362</Characters>
  <Lines>0</Lines>
  <Paragraphs>0</Paragraphs>
  <TotalTime>1</TotalTime>
  <ScaleCrop>false</ScaleCrop>
  <LinksUpToDate>false</LinksUpToDate>
  <CharactersWithSpaces>1399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2019-06-03T05:44:00Z</dcterms:created>
  <dc:creator>WannaBB</dc:creator>
  <cp:lastModifiedBy>卡卡</cp:lastModifiedBy>
  <cp:lastPrinted>2022-04-26T07:41:00Z</cp:lastPrinted>
  <dcterms:modified xsi:type="dcterms:W3CDTF">2022-11-16T05:54:45Z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6FE30992CF974568A4E16CFF00A583BD</vt:lpwstr>
  </property>
</Properties>
</file>