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AEB3F" w14:textId="77777777" w:rsidR="009C56D4" w:rsidRDefault="00000000"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eastAsia="方正小标宋简体" w:hAnsi="宋体"/>
          <w:kern w:val="0"/>
          <w:sz w:val="44"/>
          <w:szCs w:val="44"/>
        </w:rPr>
      </w:pPr>
      <w:r>
        <w:rPr>
          <w:rFonts w:ascii="宋体" w:eastAsia="方正小标宋简体" w:hAnsi="宋体" w:hint="eastAsia"/>
          <w:kern w:val="0"/>
          <w:sz w:val="44"/>
          <w:szCs w:val="44"/>
        </w:rPr>
        <w:t>安徽省皖能资本投资有限公司</w:t>
      </w:r>
    </w:p>
    <w:p w14:paraId="688FC91E" w14:textId="77777777" w:rsidR="009C56D4" w:rsidRDefault="00000000">
      <w:pPr>
        <w:widowControl/>
        <w:adjustRightInd w:val="0"/>
        <w:spacing w:line="580" w:lineRule="exact"/>
        <w:contextualSpacing/>
        <w:jc w:val="center"/>
        <w:outlineLvl w:val="0"/>
        <w:rPr>
          <w:rFonts w:ascii="仿宋" w:eastAsia="仿宋" w:hAnsi="仿宋"/>
          <w:sz w:val="32"/>
          <w:szCs w:val="32"/>
        </w:rPr>
      </w:pPr>
      <w:r>
        <w:rPr>
          <w:rFonts w:ascii="宋体" w:eastAsia="方正小标宋简体" w:hAnsi="宋体" w:hint="eastAsia"/>
          <w:kern w:val="0"/>
          <w:sz w:val="44"/>
          <w:szCs w:val="44"/>
        </w:rPr>
        <w:t>信息公开管理办法</w:t>
      </w:r>
    </w:p>
    <w:p w14:paraId="6F238034" w14:textId="77777777" w:rsidR="009C56D4" w:rsidRDefault="009C56D4">
      <w:pPr>
        <w:spacing w:line="580" w:lineRule="exact"/>
        <w:jc w:val="center"/>
        <w:rPr>
          <w:rFonts w:ascii="方正小标宋简体" w:eastAsia="方正小标宋简体" w:hAnsi="仿宋"/>
          <w:sz w:val="44"/>
          <w:szCs w:val="44"/>
        </w:rPr>
      </w:pPr>
    </w:p>
    <w:p w14:paraId="3FFA31D8" w14:textId="77777777" w:rsidR="009C56D4" w:rsidRDefault="00000000" w:rsidP="009052D5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第一章  总  则</w:t>
      </w:r>
    </w:p>
    <w:p w14:paraId="2F06954F" w14:textId="60D670B1" w:rsidR="009C56D4" w:rsidRDefault="00000000" w:rsidP="009052D5">
      <w:pPr>
        <w:spacing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第一条</w:t>
      </w:r>
      <w:r w:rsidR="006E62F9">
        <w:rPr>
          <w:rFonts w:ascii="仿宋" w:eastAsia="仿宋" w:hAnsi="仿宋"/>
          <w:b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>为规范</w:t>
      </w:r>
      <w:r>
        <w:rPr>
          <w:rFonts w:ascii="仿宋" w:eastAsia="仿宋" w:hAnsi="仿宋" w:hint="eastAsia"/>
          <w:sz w:val="32"/>
          <w:szCs w:val="32"/>
        </w:rPr>
        <w:t>安徽省皖能资本投资有限公司</w:t>
      </w:r>
      <w:r>
        <w:rPr>
          <w:rFonts w:ascii="仿宋" w:eastAsia="仿宋" w:hAnsi="仿宋"/>
          <w:sz w:val="32"/>
          <w:szCs w:val="32"/>
        </w:rPr>
        <w:t>（以下简称“公司”）信息公开工作，提高公司工作透明度，主动接受社会监督，根据《</w:t>
      </w:r>
      <w:r>
        <w:rPr>
          <w:rFonts w:ascii="仿宋" w:eastAsia="仿宋" w:hAnsi="仿宋" w:hint="eastAsia"/>
          <w:sz w:val="32"/>
          <w:szCs w:val="32"/>
        </w:rPr>
        <w:t>安徽省能源集团有限公司</w:t>
      </w:r>
      <w:r>
        <w:rPr>
          <w:rFonts w:ascii="仿宋" w:eastAsia="仿宋" w:hAnsi="仿宋"/>
          <w:sz w:val="32"/>
          <w:szCs w:val="32"/>
        </w:rPr>
        <w:t>（以下简称“</w:t>
      </w:r>
      <w:r>
        <w:rPr>
          <w:rFonts w:ascii="仿宋" w:eastAsia="仿宋" w:hAnsi="仿宋" w:hint="eastAsia"/>
          <w:sz w:val="32"/>
          <w:szCs w:val="32"/>
        </w:rPr>
        <w:t>集团</w:t>
      </w:r>
      <w:r>
        <w:rPr>
          <w:rFonts w:ascii="仿宋" w:eastAsia="仿宋" w:hAnsi="仿宋"/>
          <w:sz w:val="32"/>
          <w:szCs w:val="32"/>
        </w:rPr>
        <w:t>公司”）</w:t>
      </w:r>
      <w:r>
        <w:rPr>
          <w:rFonts w:ascii="仿宋" w:eastAsia="仿宋" w:hAnsi="仿宋" w:hint="eastAsia"/>
          <w:sz w:val="32"/>
          <w:szCs w:val="32"/>
        </w:rPr>
        <w:t>信息公开管理办法》要求</w:t>
      </w:r>
      <w:r>
        <w:rPr>
          <w:rFonts w:ascii="仿宋" w:eastAsia="仿宋" w:hAnsi="仿宋"/>
          <w:sz w:val="32"/>
          <w:szCs w:val="32"/>
        </w:rPr>
        <w:t>，结合公司实际，特制定本</w:t>
      </w:r>
      <w:r>
        <w:rPr>
          <w:rFonts w:ascii="仿宋" w:eastAsia="仿宋" w:hAnsi="仿宋" w:hint="eastAsia"/>
          <w:sz w:val="32"/>
          <w:szCs w:val="32"/>
        </w:rPr>
        <w:t>办法</w:t>
      </w:r>
      <w:r>
        <w:rPr>
          <w:rFonts w:ascii="仿宋" w:eastAsia="仿宋" w:hAnsi="仿宋"/>
          <w:sz w:val="32"/>
          <w:szCs w:val="32"/>
        </w:rPr>
        <w:t>。</w:t>
      </w:r>
    </w:p>
    <w:p w14:paraId="2A9AB2AB" w14:textId="15B04729" w:rsidR="009C56D4" w:rsidRDefault="00000000" w:rsidP="009052D5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第二条</w:t>
      </w:r>
      <w:r w:rsidR="006E62F9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>公司针对不同的信息选择适合的公开方式，包括</w:t>
      </w:r>
      <w:r>
        <w:rPr>
          <w:rFonts w:ascii="仿宋" w:eastAsia="仿宋" w:hAnsi="仿宋" w:hint="eastAsia"/>
          <w:sz w:val="32"/>
          <w:szCs w:val="32"/>
        </w:rPr>
        <w:t>集团</w:t>
      </w:r>
      <w:r>
        <w:rPr>
          <w:rFonts w:ascii="仿宋" w:eastAsia="仿宋" w:hAnsi="仿宋"/>
          <w:sz w:val="32"/>
          <w:szCs w:val="32"/>
        </w:rPr>
        <w:t>公司网站、微信</w:t>
      </w:r>
      <w:r>
        <w:rPr>
          <w:rFonts w:ascii="仿宋" w:eastAsia="仿宋" w:hAnsi="仿宋" w:hint="eastAsia"/>
          <w:sz w:val="32"/>
          <w:szCs w:val="32"/>
        </w:rPr>
        <w:t>公众号</w:t>
      </w:r>
      <w:r>
        <w:rPr>
          <w:rFonts w:ascii="仿宋" w:eastAsia="仿宋" w:hAnsi="仿宋"/>
          <w:sz w:val="32"/>
          <w:szCs w:val="32"/>
        </w:rPr>
        <w:t>等。</w:t>
      </w:r>
      <w:r>
        <w:rPr>
          <w:rFonts w:ascii="仿宋" w:eastAsia="仿宋" w:hAnsi="仿宋" w:hint="eastAsia"/>
          <w:sz w:val="32"/>
          <w:szCs w:val="32"/>
        </w:rPr>
        <w:t xml:space="preserve">  </w:t>
      </w:r>
    </w:p>
    <w:p w14:paraId="0BC52217" w14:textId="6B8FE483" w:rsidR="009C56D4" w:rsidRDefault="00000000" w:rsidP="009052D5">
      <w:pPr>
        <w:spacing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</w:t>
      </w:r>
      <w:r>
        <w:rPr>
          <w:rFonts w:ascii="仿宋" w:eastAsia="仿宋" w:hAnsi="仿宋"/>
          <w:b/>
          <w:sz w:val="32"/>
          <w:szCs w:val="32"/>
        </w:rPr>
        <w:t>三条</w:t>
      </w:r>
      <w:r w:rsidR="006E62F9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公司综合部</w:t>
      </w:r>
      <w:r>
        <w:rPr>
          <w:rFonts w:ascii="仿宋" w:eastAsia="仿宋" w:hAnsi="仿宋"/>
          <w:sz w:val="32"/>
          <w:szCs w:val="32"/>
        </w:rPr>
        <w:t>作为信息公开的牵头部门，负责制订管理制度及日常工作；公司各部</w:t>
      </w:r>
      <w:r>
        <w:rPr>
          <w:rFonts w:ascii="仿宋" w:eastAsia="仿宋" w:hAnsi="仿宋" w:hint="eastAsia"/>
          <w:sz w:val="32"/>
          <w:szCs w:val="32"/>
        </w:rPr>
        <w:t>门</w:t>
      </w:r>
      <w:r>
        <w:rPr>
          <w:rFonts w:ascii="仿宋" w:eastAsia="仿宋" w:hAnsi="仿宋"/>
          <w:sz w:val="32"/>
          <w:szCs w:val="32"/>
        </w:rPr>
        <w:t>依据本制度，在职责范围内做好信息公开工作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CD40FC1" w14:textId="77777777" w:rsidR="009C56D4" w:rsidRDefault="00000000" w:rsidP="009052D5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第二章  信息公开的</w:t>
      </w:r>
      <w:r>
        <w:rPr>
          <w:rFonts w:ascii="黑体" w:eastAsia="黑体" w:hAnsi="黑体"/>
          <w:sz w:val="32"/>
          <w:szCs w:val="32"/>
        </w:rPr>
        <w:t>原则</w:t>
      </w:r>
    </w:p>
    <w:p w14:paraId="71C99C62" w14:textId="77777777" w:rsidR="009C56D4" w:rsidRDefault="00000000" w:rsidP="009052D5">
      <w:pPr>
        <w:spacing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第四条</w:t>
      </w:r>
      <w:r>
        <w:rPr>
          <w:rFonts w:ascii="仿宋" w:eastAsia="仿宋" w:hAnsi="仿宋" w:hint="eastAsia"/>
          <w:sz w:val="32"/>
          <w:szCs w:val="32"/>
        </w:rPr>
        <w:t xml:space="preserve"> 信息公开</w:t>
      </w:r>
      <w:r>
        <w:rPr>
          <w:rFonts w:ascii="仿宋" w:eastAsia="仿宋" w:hAnsi="仿宋"/>
          <w:sz w:val="32"/>
          <w:szCs w:val="32"/>
        </w:rPr>
        <w:t>坚持依法合规、真实准确、及时公开并严格责任的原则。</w:t>
      </w:r>
    </w:p>
    <w:p w14:paraId="5E813F08" w14:textId="77777777" w:rsidR="009C56D4" w:rsidRDefault="00000000" w:rsidP="009052D5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 w14:paraId="1F5BF13F" w14:textId="77777777" w:rsidR="009C56D4" w:rsidRDefault="00000000" w:rsidP="009052D5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（二）真实准确。公开的信息应当真实、准确，不得有虚假记载、误导性陈述或者重大遗漏。</w:t>
      </w:r>
    </w:p>
    <w:p w14:paraId="2542C179" w14:textId="77777777" w:rsidR="009C56D4" w:rsidRDefault="00000000" w:rsidP="009052D5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lastRenderedPageBreak/>
        <w:t>（三）及时公开。应当公开的信息应采取适当方式及时公开，不得隐瞒、拖延或不公开。</w:t>
      </w:r>
    </w:p>
    <w:p w14:paraId="0D0512A8" w14:textId="75EA560B" w:rsidR="009C56D4" w:rsidRDefault="00000000" w:rsidP="009052D5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（四）严格责任。公司相关部门按照“谁形成谁公开，谁公开谁负责”的</w:t>
      </w:r>
      <w:r>
        <w:rPr>
          <w:rFonts w:ascii="仿宋" w:eastAsia="仿宋" w:hAnsi="仿宋" w:hint="eastAsia"/>
          <w:sz w:val="32"/>
          <w:szCs w:val="32"/>
        </w:rPr>
        <w:t>原则</w:t>
      </w:r>
      <w:r>
        <w:rPr>
          <w:rFonts w:ascii="仿宋" w:eastAsia="仿宋" w:hAnsi="仿宋"/>
          <w:sz w:val="32"/>
          <w:szCs w:val="32"/>
        </w:rPr>
        <w:t>，对提供的公开信息负责。</w:t>
      </w:r>
    </w:p>
    <w:p w14:paraId="7BC9B602" w14:textId="77777777" w:rsidR="009C56D4" w:rsidRDefault="00000000" w:rsidP="009052D5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第三章  信息公开的内容</w:t>
      </w:r>
    </w:p>
    <w:p w14:paraId="4E72A523" w14:textId="3E6BB99A" w:rsidR="009C56D4" w:rsidRDefault="00000000" w:rsidP="009052D5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第五条</w:t>
      </w:r>
      <w:r w:rsidR="006E62F9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>信息公开的内容 </w:t>
      </w:r>
    </w:p>
    <w:p w14:paraId="1F360B48" w14:textId="77777777" w:rsidR="009C56D4" w:rsidRDefault="00000000" w:rsidP="009052D5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（一）企业信息：主要包括企业简介、组织架构、高管人员、工商注册登记等企业基本信息；</w:t>
      </w:r>
    </w:p>
    <w:p w14:paraId="775B7B48" w14:textId="77777777" w:rsidR="009C56D4" w:rsidRDefault="00000000" w:rsidP="009052D5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（二）经济信息：主要包括企业年度主要财务经营情况、年度国有资本保值增值情况；</w:t>
      </w:r>
    </w:p>
    <w:p w14:paraId="0B9566DB" w14:textId="77777777" w:rsidR="009C56D4" w:rsidRDefault="00000000" w:rsidP="009052D5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（三）“三重一大”事项：主要包括重大决策事项、重要干部任免、重大项目投资安排及大额资金运作等情况；</w:t>
      </w:r>
    </w:p>
    <w:p w14:paraId="7D979009" w14:textId="77777777" w:rsidR="009C56D4" w:rsidRDefault="00000000" w:rsidP="009052D5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（四）扶贫帮困等企业履行社会责任情况；</w:t>
      </w:r>
    </w:p>
    <w:p w14:paraId="3A7D971D" w14:textId="77777777" w:rsidR="009C56D4" w:rsidRDefault="00000000" w:rsidP="009052D5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（五）企业党建情况；</w:t>
      </w:r>
    </w:p>
    <w:p w14:paraId="7F1B1876" w14:textId="77777777" w:rsidR="009C56D4" w:rsidRDefault="00000000" w:rsidP="009052D5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（六）有关部门依法要求公开的监督检查问题整改情况、重大突发事件事态发展和应急处置情况；</w:t>
      </w:r>
    </w:p>
    <w:p w14:paraId="4D865A68" w14:textId="77777777" w:rsidR="009C56D4" w:rsidRDefault="00000000" w:rsidP="009052D5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（七）其他依照法律法规规定应当主动公开的信息。</w:t>
      </w:r>
      <w:r>
        <w:rPr>
          <w:rFonts w:ascii="仿宋" w:eastAsia="仿宋" w:hAnsi="仿宋"/>
          <w:sz w:val="32"/>
          <w:szCs w:val="32"/>
        </w:rPr>
        <w:t> </w:t>
      </w:r>
    </w:p>
    <w:p w14:paraId="36472538" w14:textId="5B5BE40A" w:rsidR="009C56D4" w:rsidRDefault="00000000" w:rsidP="009052D5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第六条</w:t>
      </w:r>
      <w:r w:rsidR="006E62F9">
        <w:rPr>
          <w:rFonts w:ascii="仿宋" w:eastAsia="仿宋" w:hAnsi="仿宋"/>
          <w:b/>
          <w:bCs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>不予公开的信息</w:t>
      </w:r>
    </w:p>
    <w:p w14:paraId="626B9C39" w14:textId="77777777" w:rsidR="009C56D4" w:rsidRDefault="00000000" w:rsidP="009052D5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（一）涉及国家秘密的信息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涉及商业秘密、个人隐私的信息。</w:t>
      </w:r>
    </w:p>
    <w:p w14:paraId="55553077" w14:textId="77777777" w:rsidR="009C56D4" w:rsidRDefault="00000000" w:rsidP="009052D5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lastRenderedPageBreak/>
        <w:t>（二）公开后可能会影响检查、调查取证、审议等执法活动的信息。</w:t>
      </w:r>
    </w:p>
    <w:p w14:paraId="40312570" w14:textId="39F3E8EB" w:rsidR="009C56D4" w:rsidRDefault="00000000" w:rsidP="009052D5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（三）公司认定的可能对他人隐私和名誉构成侵害、对相关人员合法权益造成损害、对企业及社会的正常秩序带来影响的信息。</w:t>
      </w:r>
    </w:p>
    <w:p w14:paraId="38761C38" w14:textId="77777777" w:rsidR="009C56D4" w:rsidRDefault="00000000" w:rsidP="009052D5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（四）其他法律、行政法规规定不予公开的信息。</w:t>
      </w:r>
    </w:p>
    <w:p w14:paraId="03958831" w14:textId="4366AF79" w:rsidR="009C56D4" w:rsidRDefault="00000000" w:rsidP="009052D5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第四章</w:t>
      </w:r>
      <w:r w:rsidR="006E62F9">
        <w:rPr>
          <w:rFonts w:ascii="黑体" w:eastAsia="黑体" w:hAnsi="黑体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审批流程</w:t>
      </w:r>
    </w:p>
    <w:p w14:paraId="17D727B8" w14:textId="7432F337" w:rsidR="009C56D4" w:rsidRDefault="00000000" w:rsidP="009052D5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第七条</w:t>
      </w:r>
      <w:r w:rsidR="006E62F9">
        <w:rPr>
          <w:rFonts w:ascii="仿宋" w:eastAsia="仿宋" w:hAnsi="仿宋"/>
          <w:b/>
          <w:bCs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>需公开的信息，</w:t>
      </w:r>
      <w:r>
        <w:rPr>
          <w:rFonts w:ascii="仿宋" w:eastAsia="仿宋" w:hAnsi="仿宋" w:hint="eastAsia"/>
          <w:sz w:val="32"/>
          <w:szCs w:val="32"/>
        </w:rPr>
        <w:t>先由相关</w:t>
      </w:r>
      <w:r>
        <w:rPr>
          <w:rFonts w:ascii="仿宋" w:eastAsia="仿宋" w:hAnsi="仿宋"/>
          <w:sz w:val="32"/>
          <w:szCs w:val="32"/>
        </w:rPr>
        <w:t>部门负责人、分管领导</w:t>
      </w:r>
      <w:r>
        <w:rPr>
          <w:rFonts w:ascii="仿宋" w:eastAsia="仿宋" w:hAnsi="仿宋" w:hint="eastAsia"/>
          <w:sz w:val="32"/>
          <w:szCs w:val="32"/>
        </w:rPr>
        <w:t>审核</w:t>
      </w:r>
      <w:r>
        <w:rPr>
          <w:rFonts w:ascii="仿宋" w:eastAsia="仿宋" w:hAnsi="仿宋"/>
          <w:sz w:val="32"/>
          <w:szCs w:val="32"/>
        </w:rPr>
        <w:t>同意，提交公司主要领导审批后方可公开。</w:t>
      </w:r>
    </w:p>
    <w:p w14:paraId="1DC2B259" w14:textId="3E9AA9F7" w:rsidR="009C56D4" w:rsidRDefault="00000000" w:rsidP="009052D5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第五章</w:t>
      </w:r>
      <w:r w:rsidR="006E62F9">
        <w:rPr>
          <w:rFonts w:ascii="黑体" w:eastAsia="黑体" w:hAnsi="黑体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保密审查</w:t>
      </w:r>
    </w:p>
    <w:p w14:paraId="3DCE14E0" w14:textId="51BD1BA4" w:rsidR="009C56D4" w:rsidRDefault="00000000" w:rsidP="009052D5">
      <w:pPr>
        <w:spacing w:line="360" w:lineRule="auto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第八条</w:t>
      </w:r>
      <w:r w:rsidR="006E62F9"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>公司在公开信息前，应当依照《中华人民共和国保守国家秘密法》以及其他法律、法规的规定，对拟公开信息进行保密审查，对信息不能确定是否涉密时，应当报</w:t>
      </w:r>
      <w:r>
        <w:rPr>
          <w:rFonts w:ascii="仿宋" w:eastAsia="仿宋" w:hAnsi="仿宋" w:hint="eastAsia"/>
          <w:sz w:val="32"/>
          <w:szCs w:val="32"/>
        </w:rPr>
        <w:t>集团公司</w:t>
      </w:r>
      <w:r>
        <w:rPr>
          <w:rFonts w:ascii="仿宋" w:eastAsia="仿宋" w:hAnsi="仿宋"/>
          <w:sz w:val="32"/>
          <w:szCs w:val="32"/>
        </w:rPr>
        <w:t>保密委员会办公室确定。</w:t>
      </w:r>
    </w:p>
    <w:p w14:paraId="7606C6EB" w14:textId="1EC7329F" w:rsidR="009C56D4" w:rsidRDefault="00000000" w:rsidP="009052D5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6E62F9">
        <w:rPr>
          <w:rFonts w:ascii="黑体" w:eastAsia="黑体" w:hAnsi="黑体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第六章</w:t>
      </w:r>
      <w:r>
        <w:rPr>
          <w:rFonts w:ascii="黑体" w:eastAsia="黑体" w:hAnsi="黑体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附则</w:t>
      </w:r>
    </w:p>
    <w:p w14:paraId="06A148FD" w14:textId="0BD1D211" w:rsidR="009C56D4" w:rsidRDefault="00000000" w:rsidP="009052D5">
      <w:pPr>
        <w:widowControl/>
        <w:spacing w:line="360" w:lineRule="auto"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第九条 </w:t>
      </w:r>
      <w:r>
        <w:rPr>
          <w:rFonts w:ascii="仿宋" w:eastAsia="仿宋" w:hAnsi="仿宋" w:hint="eastAsia"/>
          <w:sz w:val="32"/>
          <w:szCs w:val="32"/>
        </w:rPr>
        <w:t>本办法由综合部负责解释</w:t>
      </w:r>
      <w:r w:rsidR="009052D5">
        <w:rPr>
          <w:rFonts w:ascii="仿宋" w:eastAsia="仿宋" w:hAnsi="仿宋" w:hint="eastAsia"/>
          <w:sz w:val="32"/>
          <w:szCs w:val="32"/>
        </w:rPr>
        <w:t>、修订</w:t>
      </w:r>
      <w:r>
        <w:rPr>
          <w:rFonts w:ascii="仿宋" w:eastAsia="仿宋" w:hAnsi="仿宋"/>
          <w:sz w:val="32"/>
          <w:szCs w:val="32"/>
        </w:rPr>
        <w:t>。</w:t>
      </w:r>
    </w:p>
    <w:p w14:paraId="5C1C4B79" w14:textId="5AA7CE46" w:rsidR="009C56D4" w:rsidRDefault="00000000" w:rsidP="009052D5">
      <w:pPr>
        <w:spacing w:line="360" w:lineRule="auto"/>
        <w:ind w:firstLine="645"/>
      </w:pPr>
      <w:r>
        <w:rPr>
          <w:rFonts w:ascii="仿宋" w:eastAsia="仿宋" w:hAnsi="仿宋" w:hint="eastAsia"/>
          <w:b/>
          <w:bCs/>
          <w:sz w:val="32"/>
          <w:szCs w:val="32"/>
        </w:rPr>
        <w:t>第十条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本办法</w:t>
      </w:r>
      <w:r w:rsidR="009052D5">
        <w:rPr>
          <w:rFonts w:ascii="仿宋" w:eastAsia="仿宋" w:hAnsi="仿宋" w:hint="eastAsia"/>
          <w:sz w:val="32"/>
          <w:szCs w:val="32"/>
        </w:rPr>
        <w:t>经公司总经理办公会审议通过，</w:t>
      </w:r>
      <w:r>
        <w:rPr>
          <w:rFonts w:ascii="仿宋" w:eastAsia="仿宋" w:hAnsi="仿宋" w:hint="eastAsia"/>
          <w:sz w:val="32"/>
          <w:szCs w:val="32"/>
        </w:rPr>
        <w:t>自</w:t>
      </w:r>
      <w:r>
        <w:rPr>
          <w:rFonts w:ascii="仿宋" w:eastAsia="仿宋" w:hAnsi="仿宋"/>
          <w:sz w:val="32"/>
          <w:szCs w:val="32"/>
        </w:rPr>
        <w:t>印发之日起</w:t>
      </w:r>
      <w:r w:rsidR="009052D5">
        <w:rPr>
          <w:rFonts w:ascii="仿宋" w:eastAsia="仿宋" w:hAnsi="仿宋" w:hint="eastAsia"/>
          <w:sz w:val="32"/>
          <w:szCs w:val="32"/>
        </w:rPr>
        <w:t>实施</w:t>
      </w:r>
      <w:r>
        <w:rPr>
          <w:rFonts w:ascii="仿宋" w:eastAsia="仿宋" w:hAnsi="仿宋"/>
          <w:sz w:val="32"/>
          <w:szCs w:val="32"/>
        </w:rPr>
        <w:t>。</w:t>
      </w:r>
    </w:p>
    <w:sectPr w:rsidR="009C56D4">
      <w:footerReference w:type="default" r:id="rId6"/>
      <w:pgSz w:w="11906" w:h="16838"/>
      <w:pgMar w:top="1814" w:right="1588" w:bottom="2098" w:left="1304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09B52" w14:textId="77777777" w:rsidR="003E0DFE" w:rsidRDefault="003E0DFE">
      <w:r>
        <w:separator/>
      </w:r>
    </w:p>
  </w:endnote>
  <w:endnote w:type="continuationSeparator" w:id="0">
    <w:p w14:paraId="47AD9856" w14:textId="77777777" w:rsidR="003E0DFE" w:rsidRDefault="003E0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C1D0A" w14:textId="77777777" w:rsidR="009C56D4" w:rsidRDefault="00000000">
    <w:pPr>
      <w:pStyle w:val="a7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14:paraId="7E62FC78" w14:textId="77777777" w:rsidR="009C56D4" w:rsidRDefault="009C56D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606C2" w14:textId="77777777" w:rsidR="003E0DFE" w:rsidRDefault="003E0DFE">
      <w:r>
        <w:separator/>
      </w:r>
    </w:p>
  </w:footnote>
  <w:footnote w:type="continuationSeparator" w:id="0">
    <w:p w14:paraId="20E6A368" w14:textId="77777777" w:rsidR="003E0DFE" w:rsidRDefault="003E0D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TgxMWI0M2FhYzU4YTQ2NjRlNmVmNTIwOTYyMTA2NzkifQ=="/>
  </w:docVars>
  <w:rsids>
    <w:rsidRoot w:val="00112EDA"/>
    <w:rsid w:val="0000073F"/>
    <w:rsid w:val="00051F2D"/>
    <w:rsid w:val="00057CFA"/>
    <w:rsid w:val="000802FF"/>
    <w:rsid w:val="00112EDA"/>
    <w:rsid w:val="00140ED5"/>
    <w:rsid w:val="0014303C"/>
    <w:rsid w:val="00190285"/>
    <w:rsid w:val="001C1371"/>
    <w:rsid w:val="001C70D8"/>
    <w:rsid w:val="001D0E81"/>
    <w:rsid w:val="00204252"/>
    <w:rsid w:val="002C14D2"/>
    <w:rsid w:val="0032302D"/>
    <w:rsid w:val="003379EF"/>
    <w:rsid w:val="00356CDC"/>
    <w:rsid w:val="00362FD7"/>
    <w:rsid w:val="00364E6F"/>
    <w:rsid w:val="00380A91"/>
    <w:rsid w:val="00381A87"/>
    <w:rsid w:val="003968C5"/>
    <w:rsid w:val="003A50F0"/>
    <w:rsid w:val="003B6AF5"/>
    <w:rsid w:val="003D2EA8"/>
    <w:rsid w:val="003E0DFE"/>
    <w:rsid w:val="003E0F33"/>
    <w:rsid w:val="003E229E"/>
    <w:rsid w:val="00462F58"/>
    <w:rsid w:val="00486B42"/>
    <w:rsid w:val="00544746"/>
    <w:rsid w:val="005859CC"/>
    <w:rsid w:val="005B653C"/>
    <w:rsid w:val="006062C3"/>
    <w:rsid w:val="00626050"/>
    <w:rsid w:val="0063557C"/>
    <w:rsid w:val="006449B2"/>
    <w:rsid w:val="00650D6B"/>
    <w:rsid w:val="006562B4"/>
    <w:rsid w:val="0066723A"/>
    <w:rsid w:val="006921DA"/>
    <w:rsid w:val="006C4676"/>
    <w:rsid w:val="006D7517"/>
    <w:rsid w:val="006E62F9"/>
    <w:rsid w:val="007327B3"/>
    <w:rsid w:val="0074021D"/>
    <w:rsid w:val="00757235"/>
    <w:rsid w:val="00786FBE"/>
    <w:rsid w:val="007A2D32"/>
    <w:rsid w:val="00801641"/>
    <w:rsid w:val="00884610"/>
    <w:rsid w:val="00897142"/>
    <w:rsid w:val="008A590F"/>
    <w:rsid w:val="009052D5"/>
    <w:rsid w:val="009217C3"/>
    <w:rsid w:val="00927434"/>
    <w:rsid w:val="00951D58"/>
    <w:rsid w:val="009C56D4"/>
    <w:rsid w:val="009D789B"/>
    <w:rsid w:val="00A73320"/>
    <w:rsid w:val="00A80169"/>
    <w:rsid w:val="00B05AB2"/>
    <w:rsid w:val="00B16A09"/>
    <w:rsid w:val="00B2410A"/>
    <w:rsid w:val="00B25AFE"/>
    <w:rsid w:val="00B8288B"/>
    <w:rsid w:val="00B96069"/>
    <w:rsid w:val="00B96359"/>
    <w:rsid w:val="00C22AEA"/>
    <w:rsid w:val="00C333E3"/>
    <w:rsid w:val="00C357B1"/>
    <w:rsid w:val="00C500EC"/>
    <w:rsid w:val="00CE0E28"/>
    <w:rsid w:val="00CF3B26"/>
    <w:rsid w:val="00D0458C"/>
    <w:rsid w:val="00D47375"/>
    <w:rsid w:val="00DB3C63"/>
    <w:rsid w:val="00DB654C"/>
    <w:rsid w:val="00DC6DA3"/>
    <w:rsid w:val="00E0187A"/>
    <w:rsid w:val="00E137A6"/>
    <w:rsid w:val="00E66BB5"/>
    <w:rsid w:val="00E67584"/>
    <w:rsid w:val="00E72303"/>
    <w:rsid w:val="00E85ED7"/>
    <w:rsid w:val="00F23C24"/>
    <w:rsid w:val="00F27EBD"/>
    <w:rsid w:val="00F73856"/>
    <w:rsid w:val="00F91235"/>
    <w:rsid w:val="00FD218D"/>
    <w:rsid w:val="03045209"/>
    <w:rsid w:val="0A8A2498"/>
    <w:rsid w:val="0E802627"/>
    <w:rsid w:val="0EAF6971"/>
    <w:rsid w:val="0EC11709"/>
    <w:rsid w:val="0F931DEF"/>
    <w:rsid w:val="131D623D"/>
    <w:rsid w:val="138D23A3"/>
    <w:rsid w:val="187C04E8"/>
    <w:rsid w:val="1D187454"/>
    <w:rsid w:val="1E7948A6"/>
    <w:rsid w:val="236C49D9"/>
    <w:rsid w:val="285D3C50"/>
    <w:rsid w:val="2DAD2DB1"/>
    <w:rsid w:val="2FF10740"/>
    <w:rsid w:val="307A633A"/>
    <w:rsid w:val="30F85AFE"/>
    <w:rsid w:val="33734F42"/>
    <w:rsid w:val="35941FDE"/>
    <w:rsid w:val="38B23CA4"/>
    <w:rsid w:val="3C3814A4"/>
    <w:rsid w:val="3C681D8A"/>
    <w:rsid w:val="41C55588"/>
    <w:rsid w:val="43FB1735"/>
    <w:rsid w:val="4426566F"/>
    <w:rsid w:val="447640EE"/>
    <w:rsid w:val="46CC73B9"/>
    <w:rsid w:val="4D526C76"/>
    <w:rsid w:val="4FD31A5D"/>
    <w:rsid w:val="5975743C"/>
    <w:rsid w:val="5BE60B0F"/>
    <w:rsid w:val="5D017965"/>
    <w:rsid w:val="5FCF7368"/>
    <w:rsid w:val="60506600"/>
    <w:rsid w:val="69F07298"/>
    <w:rsid w:val="6B1441F9"/>
    <w:rsid w:val="700C2451"/>
    <w:rsid w:val="70850EF7"/>
    <w:rsid w:val="76854D0B"/>
    <w:rsid w:val="77936AFB"/>
    <w:rsid w:val="7FBD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B0D9D1"/>
  <w15:docId w15:val="{9A8C8641-CB99-4104-A04D-737049F3C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line="600" w:lineRule="exact"/>
      <w:jc w:val="center"/>
      <w:outlineLvl w:val="1"/>
    </w:pPr>
    <w:rPr>
      <w:rFonts w:ascii="Arial" w:eastAsia="方正小标宋简体" w:hAnsi="Arial"/>
      <w:sz w:val="4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line="400" w:lineRule="exact"/>
      <w:jc w:val="center"/>
      <w:outlineLvl w:val="2"/>
    </w:pPr>
    <w:rPr>
      <w:rFonts w:eastAsia="黑体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customStyle="1" w:styleId="20">
    <w:name w:val="标题 2 字符"/>
    <w:basedOn w:val="a0"/>
    <w:link w:val="2"/>
    <w:qFormat/>
    <w:rPr>
      <w:rFonts w:ascii="Arial" w:eastAsia="方正小标宋简体" w:hAnsi="Arial"/>
      <w:sz w:val="44"/>
      <w:szCs w:val="24"/>
    </w:rPr>
  </w:style>
  <w:style w:type="character" w:customStyle="1" w:styleId="30">
    <w:name w:val="标题 3 字符"/>
    <w:basedOn w:val="a0"/>
    <w:link w:val="3"/>
    <w:qFormat/>
    <w:rPr>
      <w:rFonts w:eastAsia="黑体"/>
      <w:sz w:val="30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d">
    <w:name w:val="Revision"/>
    <w:hidden/>
    <w:uiPriority w:val="99"/>
    <w:semiHidden/>
    <w:rsid w:val="006E62F9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167</Words>
  <Characters>954</Characters>
  <Application>Microsoft Office Word</Application>
  <DocSecurity>0</DocSecurity>
  <Lines>7</Lines>
  <Paragraphs>2</Paragraphs>
  <ScaleCrop>false</ScaleCrop>
  <Company>MS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86183</cp:lastModifiedBy>
  <cp:revision>3</cp:revision>
  <dcterms:created xsi:type="dcterms:W3CDTF">2022-11-01T11:34:00Z</dcterms:created>
  <dcterms:modified xsi:type="dcterms:W3CDTF">2022-11-03T02:54:00Z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0DAC0C710EBE401F93A38E1F04B72ACD</vt:lpwstr>
  </property>
</Properties>
</file>